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Garamond" w:cs="Garamond" w:eastAsia="Garamond" w:hAnsi="Garamond"/>
          <w:b/>
          <w:bCs/>
          <w:color w:val="1A1A1A"/>
          <w:spacing w:val="20"/>
          <w:sz w:val="52"/>
          <w:szCs w:val="52"/>
        </w:rPr>
        <w:t xml:space="preserve">LUIS FERNANDO HERAS PORTILLO</w:t>
      </w:r>
    </w:p>
    <w:p>
      <w:pPr>
        <w:spacing w:after="60" w:before="0"/>
      </w:pPr>
      <w:r>
        <w:rPr>
          <w:rFonts w:ascii="Garamond" w:cs="Garamond" w:eastAsia="Garamond" w:hAnsi="Garamond"/>
          <w:b w:val="false"/>
          <w:bCs w:val="false"/>
          <w:i/>
          <w:iCs/>
          <w:color w:val="9A7D3A"/>
          <w:sz w:val="24"/>
          <w:szCs w:val="24"/>
        </w:rPr>
        <w:t xml:space="preserve">Desarrollador de Negocios Internacionales  ·  Empresario  ·  Inversionista Inmobiliario</w:t>
      </w:r>
    </w:p>
    <w:p>
      <w:pPr>
        <w:spacing w:after="20" w:before="40"/>
      </w:pPr>
      <w:r>
        <w:rPr>
          <w:rFonts w:ascii="Garamond" w:cs="Garamond" w:eastAsia="Garamond" w:hAnsi="Garamond"/>
          <w:color w:val="4A4A4A"/>
          <w:sz w:val="19"/>
          <w:szCs w:val="19"/>
        </w:rPr>
        <w:t xml:space="preserve">+52 662 213 3232 (MX)  ·  +1 480 580 4350 (USA)  ·  </w:t>
      </w:r>
      <w:r>
        <w:rPr>
          <w:rFonts w:ascii="Garamond" w:cs="Garamond" w:eastAsia="Garamond" w:hAnsi="Garamond"/>
          <w:color w:val="9A7D3A"/>
          <w:sz w:val="19"/>
          <w:szCs w:val="19"/>
        </w:rPr>
        <w:t xml:space="preserve">Thelinksmx@gmail.com</w:t>
      </w:r>
      <w:r>
        <w:rPr>
          <w:rFonts w:ascii="Garamond" w:cs="Garamond" w:eastAsia="Garamond" w:hAnsi="Garamond"/>
          <w:color w:val="4A4A4A"/>
          <w:sz w:val="19"/>
          <w:szCs w:val="19"/>
        </w:rPr>
        <w:t xml:space="preserve">  ·  HerasGroup.com.mx</w:t>
      </w:r>
    </w:p>
    <w:p>
      <w:pPr>
        <w:spacing w:after="0" w:before="0"/>
      </w:pPr>
      <w:r>
        <w:rPr>
          <w:rFonts w:ascii="Garamond" w:cs="Garamond" w:eastAsia="Garamond" w:hAnsi="Garamond"/>
          <w:color w:val="4A4A4A"/>
          <w:sz w:val="19"/>
          <w:szCs w:val="19"/>
        </w:rPr>
        <w:t xml:space="preserve">Hermosillo, Sonora, México  ·  Ciudad de México  ·  Scottsdale, Arizona, EUA</w:t>
      </w:r>
    </w:p>
    <w:p>
      <w:pPr>
        <w:pBdr>
          <w:bottom w:val="single" w:color="9A7D3A" w:sz="8" w:space="1"/>
        </w:pBdr>
        <w:spacing w:after="0" w:before="120"/>
      </w:pPr>
    </w:p>
    <w:p>
      <w:pPr>
        <w:spacing w:after="120" w:before="280"/>
      </w:pPr>
      <w:r>
        <w:rPr>
          <w:rFonts w:ascii="Garamond" w:cs="Garamond" w:eastAsia="Garamond" w:hAnsi="Garamond"/>
          <w:b/>
          <w:bCs/>
          <w:color w:val="9A7D3A"/>
          <w:spacing w:val="60"/>
          <w:sz w:val="22"/>
          <w:szCs w:val="22"/>
        </w:rPr>
        <w:t xml:space="preserve">PERFIL EJECUTIVO</w:t>
      </w:r>
    </w:p>
    <w:p>
      <w:pPr>
        <w:pBdr>
          <w:bottom w:val="single" w:color="C8A951" w:sz="8" w:space="1"/>
        </w:pBdr>
        <w:spacing w:after="80" w:before="0"/>
      </w:pPr>
    </w:p>
    <w:p>
      <w:pPr>
        <w:spacing w:after="80" w:before="60"/>
      </w:pPr>
      <w:r>
        <w:rPr>
          <w:rFonts w:ascii="Garamond" w:cs="Garamond" w:eastAsia="Garamond" w:hAnsi="Garamond"/>
          <w:color w:val="4A4A4A"/>
          <w:sz w:val="21"/>
          <w:szCs w:val="21"/>
        </w:rPr>
        <w:t xml:space="preserve">Empresario y desarrollador de negocios internacionales con más de 25 años de trayectoria en sectores inmobiliario, financiero, tecnológico, alimentario y de salud. Fundador y Director de Heras Group — Negocios Internacionales, grupo con presencia en México, Estados Unidos y el Reino Unido, con un portafolio diversificado que abarca megaproyectos turísticos de escala histórica, plataformas fintech, soluciones cibernéticas y comercialización en mercados de exportación globales. Reconocido por su capacidad de estructurar alianzas estratégicas transfronterizas, atraer capital institucional y generar valor sostenible en entornos de alta complejidad.</w:t>
      </w:r>
    </w:p>
    <w:p>
      <w:pPr>
        <w:spacing w:after="120" w:before="280"/>
      </w:pPr>
      <w:r>
        <w:rPr>
          <w:rFonts w:ascii="Garamond" w:cs="Garamond" w:eastAsia="Garamond" w:hAnsi="Garamond"/>
          <w:b/>
          <w:bCs/>
          <w:color w:val="9A7D3A"/>
          <w:spacing w:val="60"/>
          <w:sz w:val="22"/>
          <w:szCs w:val="22"/>
        </w:rPr>
        <w:t xml:space="preserve">EXPERIENCIA PROFESIONAL</w:t>
      </w:r>
    </w:p>
    <w:p>
      <w:pPr>
        <w:pBdr>
          <w:bottom w:val="single" w:color="C8A951" w:sz="8" w:space="1"/>
        </w:pBdr>
        <w:spacing w:after="80" w:before="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Heras Group — Negocios Internacionales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Fundador y Director General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1995 – Presente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Fundó y dirige un grupo empresarial multisectorial con operaciones en México, EUA y Reino Unido, integrando sociedades anónimas y figuras físicas con actividad empresarial en más de 8 industrias.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Lideró la estructuración corporativa del grupo, consolidando subsidiarias y alianzas en desarrollo inmobiliario, banca digital, biotecnología, comercio exterior y tecnología.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Desarrolló y posicionó la marca Heras Group como referente en la atracción de inversión extranjera directa hacia el noroeste de México.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Gestionó alianzas estratégicas con empresas nacionales e internacionales de alto perfil, incluyendo The Home Depot, Ashley Furniture Home Store, Grupo Vidanta, México Retail Partners y The World Wide Group.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St. Francis Acosta y Penínsulas — Megaproyecto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Desarrollador y Promotor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En desarrollo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Lidera el que se proyecta como el mayor desarrollo inmobiliario, turístico y comercial en la historia del Mar de Cortés, con una superficie total de 4,000 ha (40 millones de m² / +100,000 acres).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El proyecto abarca dos penínsulas completas con más de 30 kilómetros de frente de playa, superando en escala a destinos icónicos como Cancún, Puerto Vallarta, Los Cabos y Mazatlán.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Comprende los municipios de Puerto Peñasco y Caborca, Sonora, con un componente adicional de 9 km de frente de playa bajo la marca Penínsulas en Caborca.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Posicionado como un activo único en su clase a nivel nacional por su extensión y acceso directo al Mar de Cortés.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Las Palomas Sea Side Golf Community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Socio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En operación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Socio en el desarrollo turístico y operador hotelero más importante del Noroeste de México, ubicado en Puerto Peñasco, Sonora (laspalomasresort.net).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El proyecto incluye más de 900 condominios (1 a 5 recámaras), aproximadamente 2,000 cuartos de hotel, una torre en construcción, y casas alrededor del campo de golf 'The Links at Las Palomas' (18 hoyos, certificado AAA 4 Diamantes — EUA).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Posee restaurantes, centro de convenciones y múltiples amenidades turísticas de clase internacional.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RAYSA LLC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Socio y Desarrollador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En desarrollo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Desarrolla vivienda residencial de alta gama en la zona de Scottsdale, Arizona, en sociedad con empresa norteamericana.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Gestiona la estructura legal, corporativa y operativa binacional del proyecto bajo legislación estadounidense.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Proyectos Inmobiliarios Residenciales — Hermosillo y Puerto Peñasco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Desarrollador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En desarrollo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Desarrolla actualmente los fraccionamientos Praderas y Lagos de San Pedro en Hermosillo, Sonora.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Coordina proyectos de alto valor en fase previa a construcción en Puerto Peñasco, incluyendo Santa Catalina Marabella y Rocky Point Apartamentos.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Historial de adquisición y desarrollo de reservas territoriales turísticas, industriales y comerciales en múltiples estados de la República Mexicana.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ZwippeTech Inc. (EUA) / ZwippeTech SAPI de CV (México)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Socio Cofundador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Activo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Cofundó empresa fintech especializada en Neo Banca Digital a través de la plataforma Zelify.com, con divisiones en Colombia, Chile y México.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Cofundada con los empresarios ecuatorianos Manuel y Gabriela Mantilla; estructura dual con entidades en EUA y México.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Impulsa la inclusión financiera y los servicios bancarios digitales en Latinoamérica a través de tecnología propietaria.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Xipe Group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Socio y Cofundador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Activo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Socio y cofundador de empresa tecnológica con sede en el Reino Unido (xipegroup.com), especializada en desarrollo de software y soluciones cibernéticas.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Operaciones en EUA, Canadá, México y otros mercados internacionales.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Comercialización de Alimentos Industriales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Director de Expansión Internacional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Activo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Dirige la comercialización de productos alimenticios industriales incluyendo guacamole (ambertec.com.mx), frutos congelados y procesados, y alimentos preparados de carne de res (ALAMAYA).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Mercados de exportación activos: EUA, Canadá, Emiratos Árabes Unidos, Israel, Alemania y Bélgica.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Black Marlin Group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Socio Fundador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2010 – Presente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Cofundó empresa financiera orientada al financiamiento de proyectos de productores agrícolas y ganaderos en el noroeste de México.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Estructuró los modelos de crédito y captación de capital para el sector primario de la región.</w:t>
      </w:r>
    </w:p>
    <w:p>
      <w:pPr>
        <w:spacing w:after="0" w:before="40"/>
      </w:pP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A1A1A"/>
          <w:sz w:val="22"/>
          <w:szCs w:val="22"/>
        </w:rPr>
        <w:t xml:space="preserve">BioSB Inc.</w:t>
      </w:r>
      <w:r>
        <w:rPr>
          <w:rFonts w:ascii="Garamond" w:cs="Garamond" w:eastAsia="Garamond" w:hAnsi="Garamond"/>
          <w:color w:val="4A4A4A"/>
          <w:sz w:val="21"/>
          <w:szCs w:val="21"/>
        </w:rPr>
        <w:t xml:space="preserve">  ·  Socio en Investigación Internacional contra el Cáncer</w:t>
      </w:r>
      <w:r>
        <w:rPr>
          <w:rFonts w:ascii="Garamond" w:cs="Garamond" w:eastAsia="Garamond" w:hAnsi="Garamond"/>
          <w:i/>
          <w:iCs/>
          <w:color w:val="888888"/>
          <w:sz w:val="20"/>
          <w:szCs w:val="20"/>
        </w:rPr>
        <w:t xml:space="preserve">  |  Activo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Participa activamente en la lucha internacional contra el cáncer a través de BioSB Inc. (biosb.com), empresa fundada por el Dr. Alfonso Heras Portillo, con sede en Santa Bárbara, California.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aramond" w:cs="Garamond" w:eastAsia="Garamond" w:hAnsi="Garamond"/>
          <w:color w:val="4A4A4A"/>
          <w:sz w:val="20"/>
          <w:szCs w:val="20"/>
        </w:rPr>
        <w:t xml:space="preserve">BioSB tiene presencia en más de 120 países, prestando servicio a hospitales privados y centros de investigación oncológica en México, Centroamérica y Sudamérica.</w:t>
      </w:r>
    </w:p>
    <w:p>
      <w:pPr>
        <w:spacing w:after="120" w:before="280"/>
      </w:pPr>
      <w:r>
        <w:rPr>
          <w:rFonts w:ascii="Garamond" w:cs="Garamond" w:eastAsia="Garamond" w:hAnsi="Garamond"/>
          <w:b/>
          <w:bCs/>
          <w:color w:val="9A7D3A"/>
          <w:spacing w:val="60"/>
          <w:sz w:val="22"/>
          <w:szCs w:val="22"/>
        </w:rPr>
        <w:t xml:space="preserve">COMPETENCIAS CLAVE</w:t>
      </w:r>
    </w:p>
    <w:p>
      <w:pPr>
        <w:pBdr>
          <w:bottom w:val="single" w:color="C8A951" w:sz="8" w:space="1"/>
        </w:pBdr>
        <w:spacing w:after="80" w:before="0"/>
      </w:pP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Desarrollo y estructuración de negocios internacionales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Desarrollo inmobiliario residencial, comercial e industrial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Atracción y promoción de inversión extranjera directa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Estructuración de alianzas estratégicas y joint ventures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Gestión de proyectos de gran escala (megaproyectos)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Fintech y banca digital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Comercio exterior y mercados de exportación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Liderazgo ejecutivo y gestión corporativa multisectorial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Negociación binacional (México – EUA)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Visión estratégica a largo plazo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Redes de alto nivel en sectores público y privado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Garamond" w:cs="Garamond" w:eastAsia="Garamond" w:hAnsi="Garamond"/>
                <w:color w:val="4A4A4A"/>
                <w:sz w:val="20"/>
                <w:szCs w:val="20"/>
              </w:rPr>
              <w:t xml:space="preserve">Desarrollo de portafolio de empresas e inversiones</w:t>
            </w:r>
          </w:p>
        </w:tc>
      </w:tr>
    </w:tbl>
    <w:p>
      <w:pPr>
        <w:spacing w:after="0" w:before="60"/>
      </w:pPr>
    </w:p>
    <w:p>
      <w:pPr>
        <w:spacing w:after="120" w:before="280"/>
      </w:pPr>
      <w:r>
        <w:rPr>
          <w:rFonts w:ascii="Garamond" w:cs="Garamond" w:eastAsia="Garamond" w:hAnsi="Garamond"/>
          <w:b/>
          <w:bCs/>
          <w:color w:val="9A7D3A"/>
          <w:spacing w:val="60"/>
          <w:sz w:val="22"/>
          <w:szCs w:val="22"/>
        </w:rPr>
        <w:t xml:space="preserve">IDIOMAS</w:t>
      </w:r>
    </w:p>
    <w:p>
      <w:pPr>
        <w:pBdr>
          <w:bottom w:val="single" w:color="C8A951" w:sz="8" w:space="1"/>
        </w:pBdr>
        <w:spacing w:after="80" w:before="0"/>
      </w:pPr>
    </w:p>
    <w:p>
      <w:pPr>
        <w:spacing w:after="40" w:before="60"/>
      </w:pPr>
      <w:r>
        <w:rPr>
          <w:rFonts w:ascii="Garamond" w:cs="Garamond" w:eastAsia="Garamond" w:hAnsi="Garamond"/>
          <w:b/>
          <w:bCs/>
          <w:color w:val="1A1A1A"/>
          <w:sz w:val="20"/>
          <w:szCs w:val="20"/>
        </w:rPr>
        <w:t xml:space="preserve">Español: </w:t>
      </w:r>
      <w:r>
        <w:rPr>
          <w:rFonts w:ascii="Garamond" w:cs="Garamond" w:eastAsia="Garamond" w:hAnsi="Garamond"/>
          <w:color w:val="4A4A4A"/>
          <w:sz w:val="20"/>
          <w:szCs w:val="20"/>
        </w:rPr>
        <w:t xml:space="preserve">Nativo     </w:t>
      </w:r>
      <w:r>
        <w:rPr>
          <w:rFonts w:ascii="Garamond" w:cs="Garamond" w:eastAsia="Garamond" w:hAnsi="Garamond"/>
          <w:b/>
          <w:bCs/>
          <w:color w:val="1A1A1A"/>
          <w:sz w:val="20"/>
          <w:szCs w:val="20"/>
        </w:rPr>
        <w:t xml:space="preserve">Inglés: </w:t>
      </w:r>
      <w:r>
        <w:rPr>
          <w:rFonts w:ascii="Garamond" w:cs="Garamond" w:eastAsia="Garamond" w:hAnsi="Garamond"/>
          <w:color w:val="4A4A4A"/>
          <w:sz w:val="20"/>
          <w:szCs w:val="20"/>
        </w:rPr>
        <w:t xml:space="preserve">Avanzado (entorno de negocios internacional)</w:t>
      </w:r>
    </w:p>
    <w:p>
      <w:pPr>
        <w:spacing w:after="0" w:before="60"/>
      </w:pPr>
    </w:p>
    <w:p>
      <w:pPr>
        <w:spacing w:after="120" w:before="280"/>
      </w:pPr>
      <w:r>
        <w:rPr>
          <w:rFonts w:ascii="Garamond" w:cs="Garamond" w:eastAsia="Garamond" w:hAnsi="Garamond"/>
          <w:b/>
          <w:bCs/>
          <w:color w:val="9A7D3A"/>
          <w:spacing w:val="60"/>
          <w:sz w:val="22"/>
          <w:szCs w:val="22"/>
        </w:rPr>
        <w:t xml:space="preserve">PROYECTOS Y EMPRESAS DESTACADAS</w:t>
      </w:r>
    </w:p>
    <w:p>
      <w:pPr>
        <w:pBdr>
          <w:bottom w:val="single" w:color="C8A951" w:sz="8" w:space="1"/>
        </w:pBdr>
        <w:spacing w:after="80" w:before="0"/>
      </w:pPr>
    </w:p>
    <w:p>
      <w:pPr>
        <w:spacing w:after="40" w:before="60"/>
      </w:pPr>
      <w:r>
        <w:rPr>
          <w:rFonts w:ascii="Garamond" w:cs="Garamond" w:eastAsia="Garamond" w:hAnsi="Garamond"/>
          <w:color w:val="9A7D3A"/>
          <w:sz w:val="19"/>
          <w:szCs w:val="19"/>
        </w:rPr>
        <w:t xml:space="preserve">HerasGroup.com.mx  ·  luisfernandoherasportillo.com.mx  ·  zelify.com  ·  xipegroup.com  ·  laspalomasresort.net  ·  biosb.com  ·  ambertec.com.mx</w:t>
      </w:r>
    </w:p>
    <w:p>
      <w:pPr>
        <w:pBdr>
          <w:bottom w:val="single" w:color="9A7D3A" w:sz="8" w:space="1"/>
        </w:pBdr>
        <w:spacing w:after="60" w:before="120"/>
      </w:pPr>
    </w:p>
    <w:p>
      <w:pPr>
        <w:spacing w:after="0" w:before="40"/>
        <w:jc w:val="center"/>
      </w:pPr>
      <w:r>
        <w:rPr>
          <w:rFonts w:ascii="Garamond" w:cs="Garamond" w:eastAsia="Garamond" w:hAnsi="Garamond"/>
          <w:color w:val="999999"/>
          <w:sz w:val="18"/>
          <w:szCs w:val="18"/>
        </w:rPr>
        <w:t xml:space="preserve">Luis Fernando Heras Portillo  ·  Hermosillo, Sonora, México  ·  +52 662 213 3232  ·  +1 480 580 4350  ·  Thelinksmx@gmail.com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2026-04-11T05:01:53.548Z</dcterms:created>
  <dcterms:modified xsi:type="dcterms:W3CDTF">2026-04-11T05:01:53.549Z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